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E2" w:rsidRDefault="00D262E2" w:rsidP="00D26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5EC93" wp14:editId="0A91B0CD">
                <wp:simplePos x="0" y="0"/>
                <wp:positionH relativeFrom="column">
                  <wp:posOffset>1367790</wp:posOffset>
                </wp:positionH>
                <wp:positionV relativeFrom="paragraph">
                  <wp:posOffset>-565785</wp:posOffset>
                </wp:positionV>
                <wp:extent cx="6644640" cy="914400"/>
                <wp:effectExtent l="57150" t="38100" r="8001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B63" w:rsidRPr="00105073" w:rsidRDefault="002B3B63" w:rsidP="002B3B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0507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Основные понятия инклюзивного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07.7pt;margin-top:-44.55pt;width:523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3B63" w:rsidRPr="00105073" w:rsidRDefault="002B3B63" w:rsidP="002B3B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0507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Основные понятия инклюзивного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262E2" w:rsidRDefault="00D262E2" w:rsidP="00D26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3BC6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для всех обучающихся с учетом </w:t>
      </w:r>
      <w:r w:rsidRPr="002B3BC6">
        <w:rPr>
          <w:rFonts w:ascii="Times New Roman" w:hAnsi="Times New Roman" w:cs="Times New Roman"/>
          <w:sz w:val="28"/>
          <w:szCs w:val="28"/>
        </w:rPr>
        <w:t xml:space="preserve">разнообразия особых образовательных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индивидуальных возможностей. </w:t>
      </w:r>
    </w:p>
    <w:p w:rsidR="002B3BC6" w:rsidRP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3BC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B3BC6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(ОВЗ)</w:t>
      </w:r>
      <w:r w:rsidRPr="002B3BC6">
        <w:rPr>
          <w:rFonts w:ascii="Times New Roman" w:hAnsi="Times New Roman" w:cs="Times New Roman"/>
          <w:sz w:val="28"/>
          <w:szCs w:val="28"/>
        </w:rPr>
        <w:t xml:space="preserve"> – физич</w:t>
      </w:r>
      <w:r>
        <w:rPr>
          <w:rFonts w:ascii="Times New Roman" w:hAnsi="Times New Roman" w:cs="Times New Roman"/>
          <w:sz w:val="28"/>
          <w:szCs w:val="28"/>
        </w:rPr>
        <w:t xml:space="preserve">еское лицо, имеющее недостатки </w:t>
      </w:r>
      <w:r w:rsidRPr="002B3BC6">
        <w:rPr>
          <w:rFonts w:ascii="Times New Roman" w:hAnsi="Times New Roman" w:cs="Times New Roman"/>
          <w:sz w:val="28"/>
          <w:szCs w:val="28"/>
        </w:rPr>
        <w:t>в физическом и (или) психологическом развитии, подтвержденные п</w:t>
      </w:r>
      <w:r>
        <w:rPr>
          <w:rFonts w:ascii="Times New Roman" w:hAnsi="Times New Roman" w:cs="Times New Roman"/>
          <w:sz w:val="28"/>
          <w:szCs w:val="28"/>
        </w:rPr>
        <w:t xml:space="preserve">сихолого-медико-педагогической </w:t>
      </w:r>
      <w:r w:rsidRPr="002B3BC6">
        <w:rPr>
          <w:rFonts w:ascii="Times New Roman" w:hAnsi="Times New Roman" w:cs="Times New Roman"/>
          <w:sz w:val="28"/>
          <w:szCs w:val="28"/>
        </w:rPr>
        <w:t>комиссией (ПМПК) и препятствующие получению образования без создания специальных условий.</w:t>
      </w:r>
    </w:p>
    <w:p w:rsidR="002B3BC6" w:rsidRP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2B3B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BC6">
        <w:rPr>
          <w:rFonts w:ascii="Times New Roman" w:hAnsi="Times New Roman" w:cs="Times New Roman"/>
          <w:sz w:val="28"/>
          <w:szCs w:val="28"/>
        </w:rPr>
        <w:t>лицо, которое имеет нарушение здоровья со стойким ра</w:t>
      </w:r>
      <w:r>
        <w:rPr>
          <w:rFonts w:ascii="Times New Roman" w:hAnsi="Times New Roman" w:cs="Times New Roman"/>
          <w:sz w:val="28"/>
          <w:szCs w:val="28"/>
        </w:rPr>
        <w:t xml:space="preserve">сстройством функций организма, </w:t>
      </w:r>
      <w:r w:rsidRPr="002B3BC6">
        <w:rPr>
          <w:rFonts w:ascii="Times New Roman" w:hAnsi="Times New Roman" w:cs="Times New Roman"/>
          <w:sz w:val="28"/>
          <w:szCs w:val="28"/>
        </w:rPr>
        <w:t>обусловленное заболеваниями, последствиями травм или дефек</w:t>
      </w:r>
      <w:r>
        <w:rPr>
          <w:rFonts w:ascii="Times New Roman" w:hAnsi="Times New Roman" w:cs="Times New Roman"/>
          <w:sz w:val="28"/>
          <w:szCs w:val="28"/>
        </w:rPr>
        <w:t xml:space="preserve">тами, приводящее к ограничению </w:t>
      </w:r>
      <w:r w:rsidRPr="002B3BC6">
        <w:rPr>
          <w:rFonts w:ascii="Times New Roman" w:hAnsi="Times New Roman" w:cs="Times New Roman"/>
          <w:sz w:val="28"/>
          <w:szCs w:val="28"/>
        </w:rPr>
        <w:t>жизнедеятельности и вызывающее необходимость его социальной защиты.</w:t>
      </w:r>
    </w:p>
    <w:p w:rsidR="002B3BC6" w:rsidRDefault="002B3BC6" w:rsidP="002B3B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BC6">
        <w:rPr>
          <w:rFonts w:ascii="Times New Roman" w:hAnsi="Times New Roman" w:cs="Times New Roman"/>
          <w:color w:val="FFC000"/>
          <w:sz w:val="144"/>
          <w:szCs w:val="144"/>
          <w:u w:val="single"/>
        </w:rPr>
        <w:t>!</w:t>
      </w:r>
      <w:r w:rsidRPr="002B3BC6">
        <w:rPr>
          <w:rFonts w:ascii="Times New Roman" w:hAnsi="Times New Roman" w:cs="Times New Roman"/>
          <w:sz w:val="28"/>
          <w:szCs w:val="28"/>
          <w:u w:val="single"/>
        </w:rPr>
        <w:t xml:space="preserve"> Ребенок с ОВЗ не всегда имеет инвалидность. Статус ребенка с ОВЗ подтверждается только ПМПК.</w:t>
      </w:r>
    </w:p>
    <w:p w:rsid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реабилитации или </w:t>
      </w:r>
      <w:proofErr w:type="spellStart"/>
      <w:r w:rsidRPr="002B3BC6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2B3BC6">
        <w:rPr>
          <w:rFonts w:ascii="Times New Roman" w:hAnsi="Times New Roman" w:cs="Times New Roman"/>
          <w:b/>
          <w:sz w:val="28"/>
          <w:szCs w:val="28"/>
        </w:rPr>
        <w:t xml:space="preserve"> инвалида (ИПРИ)</w:t>
      </w:r>
      <w:r w:rsidRPr="002B3B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выдается федеральными </w:t>
      </w:r>
      <w:r w:rsidRPr="002B3BC6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</w:t>
      </w:r>
      <w:proofErr w:type="gramStart"/>
      <w:r w:rsidRPr="002B3BC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B3BC6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 комиссия</w:t>
      </w:r>
      <w:r w:rsidRPr="002B3BC6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ется в целях выявления детей с </w:t>
      </w:r>
      <w:r w:rsidRPr="002B3BC6">
        <w:rPr>
          <w:rFonts w:ascii="Times New Roman" w:hAnsi="Times New Roman" w:cs="Times New Roman"/>
          <w:sz w:val="28"/>
          <w:szCs w:val="28"/>
        </w:rPr>
        <w:t>ограниченными возможностями здоровья и (или) отклонениями</w:t>
      </w:r>
      <w:r>
        <w:rPr>
          <w:rFonts w:ascii="Times New Roman" w:hAnsi="Times New Roman" w:cs="Times New Roman"/>
          <w:sz w:val="28"/>
          <w:szCs w:val="28"/>
        </w:rPr>
        <w:t xml:space="preserve"> в поведении, </w:t>
      </w:r>
      <w:r w:rsidRPr="002B3BC6">
        <w:rPr>
          <w:rFonts w:ascii="Times New Roman" w:hAnsi="Times New Roman" w:cs="Times New Roman"/>
          <w:sz w:val="28"/>
          <w:szCs w:val="28"/>
        </w:rPr>
        <w:t>проведения их комплексного обс</w:t>
      </w:r>
      <w:r>
        <w:rPr>
          <w:rFonts w:ascii="Times New Roman" w:hAnsi="Times New Roman" w:cs="Times New Roman"/>
          <w:sz w:val="28"/>
          <w:szCs w:val="28"/>
        </w:rPr>
        <w:t>ледования.</w:t>
      </w:r>
    </w:p>
    <w:p w:rsidR="002B3BC6" w:rsidRP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ПМПК </w:t>
      </w:r>
      <w:r w:rsidRPr="002B3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</w:t>
      </w:r>
      <w:r w:rsidRPr="002B3BC6">
        <w:rPr>
          <w:rFonts w:ascii="Times New Roman" w:hAnsi="Times New Roman" w:cs="Times New Roman"/>
          <w:sz w:val="28"/>
          <w:szCs w:val="28"/>
        </w:rPr>
        <w:t>специализированный орган, который пра</w:t>
      </w:r>
      <w:r>
        <w:rPr>
          <w:rFonts w:ascii="Times New Roman" w:hAnsi="Times New Roman" w:cs="Times New Roman"/>
          <w:sz w:val="28"/>
          <w:szCs w:val="28"/>
        </w:rPr>
        <w:t xml:space="preserve">вомочен давать рекомендации по </w:t>
      </w:r>
      <w:r w:rsidRPr="002B3BC6">
        <w:rPr>
          <w:rFonts w:ascii="Times New Roman" w:hAnsi="Times New Roman" w:cs="Times New Roman"/>
          <w:sz w:val="28"/>
          <w:szCs w:val="28"/>
        </w:rPr>
        <w:t>условиям образования и воспитания детей с ОВЗ.</w:t>
      </w:r>
    </w:p>
    <w:p w:rsidR="002B3BC6" w:rsidRPr="002B3BC6" w:rsidRDefault="002B3BC6" w:rsidP="002B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sz w:val="28"/>
          <w:szCs w:val="28"/>
        </w:rPr>
        <w:t xml:space="preserve"> Прохождение ПМПК бесплатно, добровольно, результаты носят рекомендательный характер. </w:t>
      </w:r>
    </w:p>
    <w:p w:rsidR="002B3BC6" w:rsidRP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sz w:val="28"/>
          <w:szCs w:val="28"/>
        </w:rPr>
        <w:lastRenderedPageBreak/>
        <w:t>Справка ПМПК – документ,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ий статус ОВЗ. Заключение ПМПК </w:t>
      </w:r>
      <w:r w:rsidRPr="002B3BC6">
        <w:rPr>
          <w:rFonts w:ascii="Times New Roman" w:hAnsi="Times New Roman" w:cs="Times New Roman"/>
          <w:sz w:val="28"/>
          <w:szCs w:val="28"/>
        </w:rPr>
        <w:t>даёт основания для предоставления льг</w:t>
      </w:r>
      <w:r>
        <w:rPr>
          <w:rFonts w:ascii="Times New Roman" w:hAnsi="Times New Roman" w:cs="Times New Roman"/>
          <w:sz w:val="28"/>
          <w:szCs w:val="28"/>
        </w:rPr>
        <w:t xml:space="preserve">отных условий при поступлении, </w:t>
      </w:r>
      <w:r w:rsidRPr="002B3BC6">
        <w:rPr>
          <w:rFonts w:ascii="Times New Roman" w:hAnsi="Times New Roman" w:cs="Times New Roman"/>
          <w:sz w:val="28"/>
          <w:szCs w:val="28"/>
        </w:rPr>
        <w:t>разработку адаптированных образовательных программ и учебных планов.</w:t>
      </w:r>
    </w:p>
    <w:p w:rsid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C6">
        <w:rPr>
          <w:rFonts w:ascii="Times New Roman" w:hAnsi="Times New Roman" w:cs="Times New Roman"/>
          <w:sz w:val="28"/>
          <w:szCs w:val="28"/>
        </w:rPr>
        <w:t>Родитель имеет право не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школу о прохождении ПМПК и ее </w:t>
      </w:r>
      <w:r w:rsidRPr="002B3BC6">
        <w:rPr>
          <w:rFonts w:ascii="Times New Roman" w:hAnsi="Times New Roman" w:cs="Times New Roman"/>
          <w:sz w:val="28"/>
          <w:szCs w:val="28"/>
        </w:rPr>
        <w:t>рекомендациях. В таком случае не</w:t>
      </w:r>
      <w:r>
        <w:rPr>
          <w:rFonts w:ascii="Times New Roman" w:hAnsi="Times New Roman" w:cs="Times New Roman"/>
          <w:sz w:val="28"/>
          <w:szCs w:val="28"/>
        </w:rPr>
        <w:t xml:space="preserve">т оснований для предоставления </w:t>
      </w:r>
      <w:r w:rsidRPr="002B3BC6">
        <w:rPr>
          <w:rFonts w:ascii="Times New Roman" w:hAnsi="Times New Roman" w:cs="Times New Roman"/>
          <w:sz w:val="28"/>
          <w:szCs w:val="28"/>
        </w:rPr>
        <w:t>льготных условий.</w:t>
      </w:r>
    </w:p>
    <w:p w:rsid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40005</wp:posOffset>
                </wp:positionV>
                <wp:extent cx="7505700" cy="103822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BC6" w:rsidRPr="00105073" w:rsidRDefault="002B3BC6" w:rsidP="002B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0507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В школу пришел ребенок с ОВЗ. Что делать?</w:t>
                            </w:r>
                          </w:p>
                          <w:p w:rsidR="002B3BC6" w:rsidRPr="00105073" w:rsidRDefault="002B3BC6" w:rsidP="002B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0507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Прием на предпрофессиональную программу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79.8pt;margin-top:3.15pt;width:591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3BC6" w:rsidRPr="00105073" w:rsidRDefault="002B3BC6" w:rsidP="002B3B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0507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В школу пришел ребенок с ОВЗ. Что делать?</w:t>
                      </w:r>
                    </w:p>
                    <w:p w:rsidR="002B3BC6" w:rsidRPr="00105073" w:rsidRDefault="002B3BC6" w:rsidP="002B3B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0507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Прием на предпрофессиональную программу</w:t>
                      </w:r>
                    </w:p>
                  </w:txbxContent>
                </v:textbox>
              </v:rect>
            </w:pict>
          </mc:Fallback>
        </mc:AlternateContent>
      </w:r>
    </w:p>
    <w:p w:rsid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6" w:rsidRPr="002B3BC6" w:rsidRDefault="002B3BC6" w:rsidP="002B3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C6" w:rsidRDefault="002B3BC6" w:rsidP="002B3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BC6" w:rsidRDefault="002B3BC6" w:rsidP="00B13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33" w:rsidRP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3B33">
        <w:rPr>
          <w:rFonts w:ascii="Times New Roman" w:hAnsi="Times New Roman" w:cs="Times New Roman"/>
          <w:sz w:val="28"/>
          <w:szCs w:val="28"/>
        </w:rPr>
        <w:t>Принять ребенка на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B33">
        <w:rPr>
          <w:rFonts w:ascii="Times New Roman" w:hAnsi="Times New Roman" w:cs="Times New Roman"/>
          <w:sz w:val="28"/>
          <w:szCs w:val="28"/>
        </w:rPr>
        <w:t xml:space="preserve"> по результатам вступительных испытаний.</w:t>
      </w:r>
    </w:p>
    <w:p w:rsidR="00B13B33" w:rsidRP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3B33">
        <w:rPr>
          <w:rFonts w:ascii="Times New Roman" w:hAnsi="Times New Roman" w:cs="Times New Roman"/>
          <w:sz w:val="28"/>
          <w:szCs w:val="28"/>
        </w:rPr>
        <w:t>Утвердить адаптированную дополнительную общеобразовательну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программу (АДОП) для ученика </w:t>
      </w:r>
      <w:r w:rsidRPr="00B13B33">
        <w:rPr>
          <w:rFonts w:ascii="Times New Roman" w:hAnsi="Times New Roman" w:cs="Times New Roman"/>
          <w:sz w:val="28"/>
          <w:szCs w:val="28"/>
        </w:rPr>
        <w:t>с ОВЗ.</w:t>
      </w:r>
    </w:p>
    <w:p w:rsidR="00B13B33" w:rsidRP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3B33">
        <w:rPr>
          <w:rFonts w:ascii="Times New Roman" w:hAnsi="Times New Roman" w:cs="Times New Roman"/>
          <w:sz w:val="28"/>
          <w:szCs w:val="28"/>
        </w:rPr>
        <w:t>Программа адаптируется в части специального оборудования, ме</w:t>
      </w:r>
      <w:r>
        <w:rPr>
          <w:rFonts w:ascii="Times New Roman" w:hAnsi="Times New Roman" w:cs="Times New Roman"/>
          <w:sz w:val="28"/>
          <w:szCs w:val="28"/>
        </w:rPr>
        <w:t xml:space="preserve">тодов, учебного плана. </w:t>
      </w:r>
      <w:r w:rsidRPr="00B13B33">
        <w:rPr>
          <w:rFonts w:ascii="Times New Roman" w:hAnsi="Times New Roman" w:cs="Times New Roman"/>
          <w:sz w:val="28"/>
          <w:szCs w:val="28"/>
        </w:rPr>
        <w:t>При этом программные требования к объему и уровню об</w:t>
      </w:r>
      <w:r>
        <w:rPr>
          <w:rFonts w:ascii="Times New Roman" w:hAnsi="Times New Roman" w:cs="Times New Roman"/>
          <w:sz w:val="28"/>
          <w:szCs w:val="28"/>
        </w:rPr>
        <w:t xml:space="preserve">учения на предпрофессиональной </w:t>
      </w:r>
      <w:r w:rsidRPr="00B13B33">
        <w:rPr>
          <w:rFonts w:ascii="Times New Roman" w:hAnsi="Times New Roman" w:cs="Times New Roman"/>
          <w:sz w:val="28"/>
          <w:szCs w:val="28"/>
        </w:rPr>
        <w:t>программе остаются неизменными.</w:t>
      </w: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13B33">
        <w:rPr>
          <w:rFonts w:ascii="Times New Roman" w:hAnsi="Times New Roman" w:cs="Times New Roman"/>
          <w:sz w:val="28"/>
          <w:szCs w:val="28"/>
        </w:rPr>
        <w:t xml:space="preserve">Подать заявку в Дирекцию образовательных программ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преподавателям, </w:t>
      </w:r>
      <w:r w:rsidRPr="00B13B33">
        <w:rPr>
          <w:rFonts w:ascii="Times New Roman" w:hAnsi="Times New Roman" w:cs="Times New Roman"/>
          <w:sz w:val="28"/>
          <w:szCs w:val="28"/>
        </w:rPr>
        <w:t>которые будут реализовывать обучение ребенка с ОВЗ, бюдж</w:t>
      </w:r>
      <w:r>
        <w:rPr>
          <w:rFonts w:ascii="Times New Roman" w:hAnsi="Times New Roman" w:cs="Times New Roman"/>
          <w:sz w:val="28"/>
          <w:szCs w:val="28"/>
        </w:rPr>
        <w:t xml:space="preserve">етных мест на курсах повышения </w:t>
      </w:r>
      <w:r w:rsidRPr="00B13B33">
        <w:rPr>
          <w:rFonts w:ascii="Times New Roman" w:hAnsi="Times New Roman" w:cs="Times New Roman"/>
          <w:sz w:val="28"/>
          <w:szCs w:val="28"/>
        </w:rPr>
        <w:t>квалификации соответствующей тематики.</w:t>
      </w: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3B33">
        <w:rPr>
          <w:rFonts w:ascii="Times New Roman" w:hAnsi="Times New Roman" w:cs="Times New Roman"/>
          <w:sz w:val="28"/>
          <w:szCs w:val="28"/>
        </w:rPr>
        <w:t>При невозможности обучения ученика по предпрофессион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альной программе и при наличии </w:t>
      </w:r>
      <w:r w:rsidRPr="00B13B33">
        <w:rPr>
          <w:rFonts w:ascii="Times New Roman" w:hAnsi="Times New Roman" w:cs="Times New Roman"/>
          <w:sz w:val="28"/>
          <w:szCs w:val="28"/>
        </w:rPr>
        <w:t>подтверждающих документов (справки ПМПК) по результатам собеседован</w:t>
      </w:r>
      <w:r>
        <w:rPr>
          <w:rFonts w:ascii="Times New Roman" w:hAnsi="Times New Roman" w:cs="Times New Roman"/>
          <w:sz w:val="28"/>
          <w:szCs w:val="28"/>
        </w:rPr>
        <w:t xml:space="preserve">ия ребенок с ОВЗ может </w:t>
      </w:r>
      <w:r w:rsidRPr="00B13B33">
        <w:rPr>
          <w:rFonts w:ascii="Times New Roman" w:hAnsi="Times New Roman" w:cs="Times New Roman"/>
          <w:sz w:val="28"/>
          <w:szCs w:val="28"/>
        </w:rPr>
        <w:t>быть приня</w:t>
      </w:r>
      <w:r>
        <w:rPr>
          <w:rFonts w:ascii="Times New Roman" w:hAnsi="Times New Roman" w:cs="Times New Roman"/>
          <w:sz w:val="28"/>
          <w:szCs w:val="28"/>
        </w:rPr>
        <w:t>т на общеразвивающую программу.</w:t>
      </w:r>
    </w:p>
    <w:p w:rsidR="00B13B33" w:rsidRP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13B33">
        <w:rPr>
          <w:rFonts w:ascii="Times New Roman" w:hAnsi="Times New Roman" w:cs="Times New Roman"/>
          <w:sz w:val="28"/>
          <w:szCs w:val="28"/>
        </w:rPr>
        <w:t>Утвердить адаптированную дополнительную общеобразовательную программу (АДОП) для ученика с ОВЗ.</w:t>
      </w: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13B33">
        <w:rPr>
          <w:rFonts w:ascii="Times New Roman" w:hAnsi="Times New Roman" w:cs="Times New Roman"/>
          <w:sz w:val="28"/>
          <w:szCs w:val="28"/>
        </w:rPr>
        <w:t>Минимальная продолжительность программы для ребенка с ОВЗ – 3 года. Согласно рекомендациям Министерства образования и науки РФ (о</w:t>
      </w:r>
      <w:r>
        <w:rPr>
          <w:rFonts w:ascii="Times New Roman" w:hAnsi="Times New Roman" w:cs="Times New Roman"/>
          <w:sz w:val="28"/>
          <w:szCs w:val="28"/>
        </w:rPr>
        <w:t>т 29 марта 2016 г. N ВК-641/09 «</w:t>
      </w:r>
      <w:r w:rsidRPr="00B13B33">
        <w:rPr>
          <w:rFonts w:ascii="Times New Roman" w:hAnsi="Times New Roman" w:cs="Times New Roman"/>
          <w:sz w:val="28"/>
          <w:szCs w:val="28"/>
        </w:rPr>
        <w:t xml:space="preserve">О направлении методических </w:t>
      </w:r>
      <w:r>
        <w:rPr>
          <w:rFonts w:ascii="Times New Roman" w:hAnsi="Times New Roman" w:cs="Times New Roman"/>
          <w:sz w:val="28"/>
          <w:szCs w:val="28"/>
        </w:rPr>
        <w:t>рекомендаций»</w:t>
      </w:r>
      <w:r w:rsidRPr="00B13B33">
        <w:rPr>
          <w:rFonts w:ascii="Times New Roman" w:hAnsi="Times New Roman" w:cs="Times New Roman"/>
          <w:sz w:val="28"/>
          <w:szCs w:val="28"/>
        </w:rPr>
        <w:t xml:space="preserve">) срок </w:t>
      </w:r>
      <w:proofErr w:type="gramStart"/>
      <w:r w:rsidRPr="00B13B33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13B33">
        <w:rPr>
          <w:rFonts w:ascii="Times New Roman" w:hAnsi="Times New Roman" w:cs="Times New Roman"/>
          <w:sz w:val="28"/>
          <w:szCs w:val="28"/>
        </w:rPr>
        <w:t xml:space="preserve"> может быть увеличен</w:t>
      </w:r>
      <w:r>
        <w:rPr>
          <w:rFonts w:ascii="Times New Roman" w:hAnsi="Times New Roman" w:cs="Times New Roman"/>
          <w:sz w:val="28"/>
          <w:szCs w:val="28"/>
        </w:rPr>
        <w:t xml:space="preserve"> по усмотрению образовательной организации.</w:t>
      </w: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13B33">
        <w:rPr>
          <w:rFonts w:ascii="Times New Roman" w:hAnsi="Times New Roman" w:cs="Times New Roman"/>
          <w:sz w:val="28"/>
          <w:szCs w:val="28"/>
        </w:rPr>
        <w:t xml:space="preserve">Подать заявку в Дирекцию образовательных программ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преподавателям, </w:t>
      </w:r>
      <w:r w:rsidRPr="00B13B33">
        <w:rPr>
          <w:rFonts w:ascii="Times New Roman" w:hAnsi="Times New Roman" w:cs="Times New Roman"/>
          <w:sz w:val="28"/>
          <w:szCs w:val="28"/>
        </w:rPr>
        <w:t>которые будут реализовывать обучение ребенка с ОВЗ, бюдж</w:t>
      </w:r>
      <w:r>
        <w:rPr>
          <w:rFonts w:ascii="Times New Roman" w:hAnsi="Times New Roman" w:cs="Times New Roman"/>
          <w:sz w:val="28"/>
          <w:szCs w:val="28"/>
        </w:rPr>
        <w:t xml:space="preserve">етных мест на курсах повышения </w:t>
      </w:r>
      <w:r w:rsidRPr="00B13B33">
        <w:rPr>
          <w:rFonts w:ascii="Times New Roman" w:hAnsi="Times New Roman" w:cs="Times New Roman"/>
          <w:sz w:val="28"/>
          <w:szCs w:val="28"/>
        </w:rPr>
        <w:t>квалификации соответствующей тематики.</w:t>
      </w: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721FE" wp14:editId="69300E00">
                <wp:simplePos x="0" y="0"/>
                <wp:positionH relativeFrom="column">
                  <wp:posOffset>1051560</wp:posOffset>
                </wp:positionH>
                <wp:positionV relativeFrom="paragraph">
                  <wp:posOffset>46355</wp:posOffset>
                </wp:positionV>
                <wp:extent cx="7248525" cy="1000125"/>
                <wp:effectExtent l="57150" t="38100" r="85725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00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B33" w:rsidRPr="00105073" w:rsidRDefault="00B13B33" w:rsidP="00B13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0507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Адаптированная дополнительная общеобразовательная программа (АДОП)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82.8pt;margin-top:3.65pt;width:570.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13B33" w:rsidRPr="00105073" w:rsidRDefault="00B13B33" w:rsidP="00B13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0507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Адаптированная дополнительная общеобразовательная программа (АДОП)</w:t>
                      </w:r>
                    </w:p>
                  </w:txbxContent>
                </v:textbox>
              </v:rect>
            </w:pict>
          </mc:Fallback>
        </mc:AlternateContent>
      </w: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13B33" w:rsidRDefault="00B13B33" w:rsidP="00B13B33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045C4" w:rsidRDefault="00B13B33" w:rsidP="00B045C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C4">
        <w:rPr>
          <w:rFonts w:ascii="Times New Roman" w:hAnsi="Times New Roman" w:cs="Times New Roman"/>
          <w:sz w:val="28"/>
          <w:szCs w:val="28"/>
        </w:rPr>
        <w:t>Содержание образования и условия организации обучения и воспитания детей с ОВЗ определяются адаптированной дополнительной образовательной программой, разработанной в соответствии с рекомендациями ПМПК/ИПРИ.</w:t>
      </w:r>
    </w:p>
    <w:p w:rsidR="00B045C4" w:rsidRDefault="00B13B33" w:rsidP="00B045C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C4">
        <w:rPr>
          <w:rFonts w:ascii="Times New Roman" w:hAnsi="Times New Roman" w:cs="Times New Roman"/>
          <w:sz w:val="28"/>
          <w:szCs w:val="28"/>
        </w:rPr>
        <w:t>Ребенок с ОВЗ может обучаться только по АДОП.</w:t>
      </w:r>
    </w:p>
    <w:p w:rsidR="00B045C4" w:rsidRDefault="00B13B33" w:rsidP="00B045C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C4">
        <w:rPr>
          <w:rFonts w:ascii="Times New Roman" w:hAnsi="Times New Roman" w:cs="Times New Roman"/>
          <w:sz w:val="28"/>
          <w:szCs w:val="28"/>
        </w:rPr>
        <w:t>АДОП разрабатывается образовательной организацией и утверждается руководителем.</w:t>
      </w:r>
    </w:p>
    <w:p w:rsidR="00B045C4" w:rsidRDefault="00B13B33" w:rsidP="00B045C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5C4">
        <w:rPr>
          <w:rFonts w:ascii="Times New Roman" w:hAnsi="Times New Roman" w:cs="Times New Roman"/>
          <w:sz w:val="28"/>
          <w:szCs w:val="28"/>
        </w:rPr>
        <w:t>Адаптированию</w:t>
      </w:r>
      <w:proofErr w:type="spellEnd"/>
      <w:r w:rsidRPr="00B045C4">
        <w:rPr>
          <w:rFonts w:ascii="Times New Roman" w:hAnsi="Times New Roman" w:cs="Times New Roman"/>
          <w:sz w:val="28"/>
          <w:szCs w:val="28"/>
        </w:rPr>
        <w:t xml:space="preserve"> и модификации подлежат программы учебных предметов; учебники и рабочие тетради; электронные средства и формы организации обучения; формы организации учебного процесса; способы учебной работы с учащимися, имеющими особые образовательные потребности.</w:t>
      </w:r>
    </w:p>
    <w:p w:rsidR="00B13B33" w:rsidRDefault="00B13B33" w:rsidP="00B045C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C4">
        <w:rPr>
          <w:rFonts w:ascii="Times New Roman" w:hAnsi="Times New Roman" w:cs="Times New Roman"/>
          <w:sz w:val="28"/>
          <w:szCs w:val="28"/>
        </w:rPr>
        <w:t>Консультацию по составлению образовательных программ и учебных планов можно получить в Методическом центре «Творческое инклюзивное образование».</w:t>
      </w: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-318135</wp:posOffset>
                </wp:positionV>
                <wp:extent cx="6743700" cy="93345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E99" w:rsidRPr="00105073" w:rsidRDefault="002C7E99" w:rsidP="002C7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0507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Специальные условия для получения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112.8pt;margin-top:-25.05pt;width:531pt;height:7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C7E99" w:rsidRPr="00105073" w:rsidRDefault="002C7E99" w:rsidP="002C7E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0507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Специальные условия для получения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C7E99" w:rsidRPr="002C7E99" w:rsidRDefault="002C7E99" w:rsidP="002C7E9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590"/>
      </w:tblGrid>
      <w:tr w:rsidR="002C7E99" w:rsidTr="00741627">
        <w:tc>
          <w:tcPr>
            <w:tcW w:w="6487" w:type="dxa"/>
          </w:tcPr>
          <w:p w:rsidR="002C7E99" w:rsidRPr="002C7E99" w:rsidRDefault="002C7E99" w:rsidP="002C7E99">
            <w:pPr>
              <w:pStyle w:val="a3"/>
              <w:numPr>
                <w:ilvl w:val="0"/>
                <w:numId w:val="2"/>
              </w:numPr>
              <w:tabs>
                <w:tab w:val="left" w:pos="425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глухие, слабослышащие, позднооглохшие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слепые, слабовидящие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70758C" w:rsidP="002C7E99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тяжелыми нарушениями речи;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2"/>
              </w:numPr>
              <w:tabs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 (ОДА), детским церебральным параличом (ДЦП)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70758C" w:rsidRDefault="002C7E99" w:rsidP="0070758C">
            <w:pPr>
              <w:pStyle w:val="a3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8AD387" wp14:editId="2FE1D5F5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17780</wp:posOffset>
                      </wp:positionV>
                      <wp:extent cx="466725" cy="266700"/>
                      <wp:effectExtent l="57150" t="38100" r="9525" b="9525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317.35pt;margin-top:1.4pt;width:36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" adj="15429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 xml:space="preserve">с задержкой психического развития (ЗПР), 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41627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с расстройствами аутистического спектра (РАС)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3"/>
              </w:numPr>
              <w:tabs>
                <w:tab w:val="left" w:pos="42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и другие обучающиеся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0" w:type="dxa"/>
          </w:tcPr>
          <w:p w:rsidR="002C7E99" w:rsidRPr="002C7E99" w:rsidRDefault="002C7E99" w:rsidP="002C7E99">
            <w:pPr>
              <w:pStyle w:val="a3"/>
              <w:numPr>
                <w:ilvl w:val="0"/>
                <w:numId w:val="3"/>
              </w:numPr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программы,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обучения и воспитания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5"/>
              </w:numPr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специальные  учебники, учебные пособия и дидактические материалы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5"/>
              </w:numPr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 коллективного и индивидуального пользования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5"/>
              </w:numPr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здание (</w:t>
            </w:r>
            <w:proofErr w:type="spellStart"/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Pr="002C7E99">
              <w:rPr>
                <w:rFonts w:ascii="Times New Roman" w:hAnsi="Times New Roman" w:cs="Times New Roman"/>
                <w:sz w:val="28"/>
                <w:szCs w:val="28"/>
              </w:rPr>
              <w:t xml:space="preserve"> среда)</w:t>
            </w:r>
            <w:r w:rsidR="007075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5"/>
              </w:numPr>
              <w:tabs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ассистента, </w:t>
            </w:r>
            <w:proofErr w:type="spellStart"/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(предоставляют органы соцзащиты)</w:t>
            </w:r>
            <w:r w:rsidR="007416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E99" w:rsidRPr="002C7E99" w:rsidRDefault="002C7E99" w:rsidP="002C7E99">
            <w:pPr>
              <w:pStyle w:val="a3"/>
              <w:numPr>
                <w:ilvl w:val="0"/>
                <w:numId w:val="5"/>
              </w:numPr>
              <w:tabs>
                <w:tab w:val="left" w:pos="351"/>
                <w:tab w:val="left" w:pos="742"/>
              </w:tabs>
              <w:ind w:left="7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99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коррекционных занятий специалистами психолого-педагогического сопровождения - психолога, логопеда, дефектолога (предоставляют органы соцзащиты)</w:t>
            </w:r>
            <w:r w:rsidR="00741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7E99" w:rsidRDefault="002C7E99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1627" w:rsidRDefault="00741627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5073" w:rsidRDefault="00105073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5073" w:rsidRDefault="00105073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5073" w:rsidRDefault="00105073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-432435</wp:posOffset>
                </wp:positionV>
                <wp:extent cx="6581775" cy="106680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073" w:rsidRPr="00105073" w:rsidRDefault="00105073" w:rsidP="001050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0507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Список произведений классической музыки для регуляции психоэмоционального состояния детей с ог</w:t>
                            </w:r>
                            <w:bookmarkStart w:id="0" w:name="_GoBack"/>
                            <w:bookmarkEnd w:id="0"/>
                            <w:r w:rsidRPr="0010507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раниченными возможностями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01.55pt;margin-top:-34.05pt;width:518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05073" w:rsidRPr="00105073" w:rsidRDefault="00105073" w:rsidP="001050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0507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Список произведений классической музыки для регуляции психоэмоционального состояния детей с ог</w:t>
                      </w:r>
                      <w:bookmarkStart w:id="1" w:name="_GoBack"/>
                      <w:bookmarkEnd w:id="1"/>
                      <w:r w:rsidRPr="0010507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раниченными возможностями</w:t>
                      </w:r>
                    </w:p>
                  </w:txbxContent>
                </v:textbox>
              </v:rect>
            </w:pict>
          </mc:Fallback>
        </mc:AlternateContent>
      </w:r>
    </w:p>
    <w:p w:rsidR="00105073" w:rsidRDefault="00105073" w:rsidP="0010507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140F0B"/>
          <w:sz w:val="28"/>
          <w:szCs w:val="28"/>
        </w:rPr>
      </w:pPr>
    </w:p>
    <w:p w:rsidR="00105073" w:rsidRDefault="00105073" w:rsidP="0010507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140F0B"/>
          <w:sz w:val="28"/>
          <w:szCs w:val="28"/>
        </w:rPr>
      </w:pPr>
    </w:p>
    <w:p w:rsidR="00105073" w:rsidRDefault="00105073" w:rsidP="0010507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140F0B"/>
          <w:sz w:val="28"/>
          <w:szCs w:val="28"/>
        </w:rPr>
      </w:pPr>
    </w:p>
    <w:p w:rsidR="00105073" w:rsidRDefault="00105073" w:rsidP="00105073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40F0B"/>
          <w:sz w:val="28"/>
          <w:szCs w:val="28"/>
        </w:rPr>
      </w:pPr>
      <w:r w:rsidRPr="00105073">
        <w:rPr>
          <w:b/>
          <w:color w:val="140F0B"/>
          <w:sz w:val="28"/>
          <w:szCs w:val="28"/>
        </w:rPr>
        <w:t>Для уменьшения чувства тревоги и неуверенности</w:t>
      </w:r>
      <w:r w:rsidRPr="00105073">
        <w:rPr>
          <w:color w:val="140F0B"/>
          <w:sz w:val="28"/>
          <w:szCs w:val="28"/>
        </w:rPr>
        <w:t> – «Мазурка» Шопен, «Вальсы» Штрауса, «Мелодии» Рубинштейна.</w:t>
      </w:r>
    </w:p>
    <w:p w:rsidR="00105073" w:rsidRDefault="00105073" w:rsidP="00105073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40F0B"/>
          <w:sz w:val="28"/>
          <w:szCs w:val="28"/>
        </w:rPr>
      </w:pPr>
      <w:r w:rsidRPr="00105073">
        <w:rPr>
          <w:b/>
          <w:color w:val="140F0B"/>
          <w:sz w:val="28"/>
          <w:szCs w:val="28"/>
        </w:rPr>
        <w:t>Для уменьшения раздражительности, разочарования, повышение чувства принадлежности к прекрасному миру природы</w:t>
      </w:r>
      <w:r w:rsidRPr="00105073">
        <w:rPr>
          <w:color w:val="140F0B"/>
          <w:sz w:val="28"/>
          <w:szCs w:val="28"/>
        </w:rPr>
        <w:t> – «Кантата №</w:t>
      </w:r>
      <w:r>
        <w:rPr>
          <w:color w:val="140F0B"/>
          <w:sz w:val="28"/>
          <w:szCs w:val="28"/>
        </w:rPr>
        <w:t xml:space="preserve"> </w:t>
      </w:r>
      <w:r w:rsidRPr="00105073">
        <w:rPr>
          <w:color w:val="140F0B"/>
          <w:sz w:val="28"/>
          <w:szCs w:val="28"/>
        </w:rPr>
        <w:t>2» Баха, «Лунная соната» Бетховена.</w:t>
      </w:r>
    </w:p>
    <w:p w:rsidR="00105073" w:rsidRDefault="00105073" w:rsidP="00105073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40F0B"/>
          <w:sz w:val="28"/>
          <w:szCs w:val="28"/>
        </w:rPr>
      </w:pPr>
      <w:r w:rsidRPr="00105073">
        <w:rPr>
          <w:b/>
          <w:color w:val="140F0B"/>
          <w:sz w:val="28"/>
          <w:szCs w:val="28"/>
        </w:rPr>
        <w:t>Для общего успокоения</w:t>
      </w:r>
      <w:r w:rsidRPr="00105073">
        <w:rPr>
          <w:color w:val="140F0B"/>
          <w:sz w:val="28"/>
          <w:szCs w:val="28"/>
        </w:rPr>
        <w:t> – «Симфония №6» Бетховена, часть 2, «Колыбельная» Брамса, «Аве Мария» Шуберта.</w:t>
      </w:r>
    </w:p>
    <w:p w:rsidR="00105073" w:rsidRDefault="00105073" w:rsidP="00105073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40F0B"/>
          <w:sz w:val="28"/>
          <w:szCs w:val="28"/>
        </w:rPr>
      </w:pPr>
      <w:r w:rsidRPr="00105073">
        <w:rPr>
          <w:b/>
          <w:color w:val="140F0B"/>
          <w:sz w:val="28"/>
          <w:szCs w:val="28"/>
        </w:rPr>
        <w:t>Для снятия симптомов гипертонии и напряженности в отношениях с другими людьми</w:t>
      </w:r>
      <w:r w:rsidRPr="00105073">
        <w:rPr>
          <w:color w:val="140F0B"/>
          <w:sz w:val="28"/>
          <w:szCs w:val="28"/>
        </w:rPr>
        <w:t> – «Концерт ре-минор» для скрипки Баха.</w:t>
      </w:r>
    </w:p>
    <w:p w:rsidR="00105073" w:rsidRDefault="00105073" w:rsidP="00105073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40F0B"/>
          <w:sz w:val="28"/>
          <w:szCs w:val="28"/>
        </w:rPr>
      </w:pPr>
      <w:r w:rsidRPr="00105073">
        <w:rPr>
          <w:b/>
          <w:color w:val="140F0B"/>
          <w:sz w:val="28"/>
          <w:szCs w:val="28"/>
        </w:rPr>
        <w:t>Для уменьшения головной боли, связанной с эмоциональным напряжением</w:t>
      </w:r>
      <w:r w:rsidRPr="00105073">
        <w:rPr>
          <w:color w:val="140F0B"/>
          <w:sz w:val="28"/>
          <w:szCs w:val="28"/>
        </w:rPr>
        <w:t xml:space="preserve"> - «Дон Жуан» Моцарт, «Венгерская рапсодия №</w:t>
      </w:r>
      <w:r w:rsidRPr="00105073">
        <w:rPr>
          <w:color w:val="140F0B"/>
          <w:sz w:val="28"/>
          <w:szCs w:val="28"/>
        </w:rPr>
        <w:t xml:space="preserve"> </w:t>
      </w:r>
      <w:r w:rsidRPr="00105073">
        <w:rPr>
          <w:color w:val="140F0B"/>
          <w:sz w:val="28"/>
          <w:szCs w:val="28"/>
        </w:rPr>
        <w:t>1» Листа, «Сюита Маскарад» Хачатуряна.</w:t>
      </w:r>
    </w:p>
    <w:p w:rsidR="00105073" w:rsidRDefault="00105073" w:rsidP="00105073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40F0B"/>
          <w:sz w:val="28"/>
          <w:szCs w:val="28"/>
        </w:rPr>
      </w:pPr>
      <w:proofErr w:type="gramStart"/>
      <w:r w:rsidRPr="00105073">
        <w:rPr>
          <w:b/>
          <w:color w:val="140F0B"/>
          <w:sz w:val="28"/>
          <w:szCs w:val="28"/>
        </w:rPr>
        <w:t>Для поднятия общего жизненного тонуса, улучшение самочувствия, активности, настроения</w:t>
      </w:r>
      <w:r w:rsidRPr="00105073">
        <w:rPr>
          <w:color w:val="140F0B"/>
          <w:sz w:val="28"/>
          <w:szCs w:val="28"/>
        </w:rPr>
        <w:t> – «Шестая симфония», Чайковского, 3 часть, «Увертюра Эдмонд» Бетховена.</w:t>
      </w:r>
      <w:proofErr w:type="gramEnd"/>
    </w:p>
    <w:p w:rsidR="00105073" w:rsidRPr="00105073" w:rsidRDefault="00105073" w:rsidP="00105073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140F0B"/>
          <w:sz w:val="28"/>
          <w:szCs w:val="28"/>
        </w:rPr>
      </w:pPr>
      <w:r w:rsidRPr="00105073">
        <w:rPr>
          <w:color w:val="140F0B"/>
          <w:sz w:val="28"/>
          <w:szCs w:val="28"/>
        </w:rPr>
        <w:t>Д</w:t>
      </w:r>
      <w:r w:rsidRPr="00105073">
        <w:rPr>
          <w:b/>
          <w:color w:val="140F0B"/>
          <w:sz w:val="28"/>
          <w:szCs w:val="28"/>
        </w:rPr>
        <w:t>ля повышения концентрации внимания, сосредоточенности</w:t>
      </w:r>
      <w:r w:rsidRPr="00105073">
        <w:rPr>
          <w:color w:val="140F0B"/>
          <w:sz w:val="28"/>
          <w:szCs w:val="28"/>
        </w:rPr>
        <w:t> – «Времена года» Чайковского, «Лунный свет» Дебюсси, «Симфония №</w:t>
      </w:r>
      <w:r>
        <w:rPr>
          <w:color w:val="140F0B"/>
          <w:sz w:val="28"/>
          <w:szCs w:val="28"/>
        </w:rPr>
        <w:t xml:space="preserve"> </w:t>
      </w:r>
      <w:r w:rsidRPr="00105073">
        <w:rPr>
          <w:color w:val="140F0B"/>
          <w:sz w:val="28"/>
          <w:szCs w:val="28"/>
        </w:rPr>
        <w:t>5» Мендельсона.</w:t>
      </w:r>
    </w:p>
    <w:p w:rsidR="00105073" w:rsidRDefault="00105073" w:rsidP="002C7E9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5073" w:rsidSect="00D26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81" w:rsidRDefault="00570B81" w:rsidP="001B4980">
      <w:pPr>
        <w:spacing w:after="0" w:line="240" w:lineRule="auto"/>
      </w:pPr>
      <w:r>
        <w:separator/>
      </w:r>
    </w:p>
  </w:endnote>
  <w:endnote w:type="continuationSeparator" w:id="0">
    <w:p w:rsidR="00570B81" w:rsidRDefault="00570B81" w:rsidP="001B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0" w:rsidRDefault="001B49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0" w:rsidRDefault="001B49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0" w:rsidRDefault="001B49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81" w:rsidRDefault="00570B81" w:rsidP="001B4980">
      <w:pPr>
        <w:spacing w:after="0" w:line="240" w:lineRule="auto"/>
      </w:pPr>
      <w:r>
        <w:separator/>
      </w:r>
    </w:p>
  </w:footnote>
  <w:footnote w:type="continuationSeparator" w:id="0">
    <w:p w:rsidR="00570B81" w:rsidRDefault="00570B81" w:rsidP="001B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0" w:rsidRDefault="001B49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429189"/>
      <w:docPartObj>
        <w:docPartGallery w:val="Page Numbers (Top of Page)"/>
        <w:docPartUnique/>
      </w:docPartObj>
    </w:sdtPr>
    <w:sdtEndPr/>
    <w:sdtContent>
      <w:p w:rsidR="001B4980" w:rsidRDefault="001B49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73">
          <w:rPr>
            <w:noProof/>
          </w:rPr>
          <w:t>5</w:t>
        </w:r>
        <w:r>
          <w:fldChar w:fldCharType="end"/>
        </w:r>
      </w:p>
    </w:sdtContent>
  </w:sdt>
  <w:p w:rsidR="001B4980" w:rsidRDefault="001B49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80" w:rsidRDefault="001B49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021"/>
      </v:shape>
    </w:pict>
  </w:numPicBullet>
  <w:abstractNum w:abstractNumId="0">
    <w:nsid w:val="0B6E1CFD"/>
    <w:multiLevelType w:val="hybridMultilevel"/>
    <w:tmpl w:val="2B98EC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12FED"/>
    <w:multiLevelType w:val="hybridMultilevel"/>
    <w:tmpl w:val="9986544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D0326"/>
    <w:multiLevelType w:val="hybridMultilevel"/>
    <w:tmpl w:val="77825B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203F3"/>
    <w:multiLevelType w:val="hybridMultilevel"/>
    <w:tmpl w:val="99ACC62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F7E29"/>
    <w:multiLevelType w:val="hybridMultilevel"/>
    <w:tmpl w:val="9EB88D2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D54887"/>
    <w:multiLevelType w:val="hybridMultilevel"/>
    <w:tmpl w:val="4C94509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F"/>
    <w:rsid w:val="00105073"/>
    <w:rsid w:val="001A415B"/>
    <w:rsid w:val="001B4980"/>
    <w:rsid w:val="002B3B63"/>
    <w:rsid w:val="002B3BC6"/>
    <w:rsid w:val="002C7E99"/>
    <w:rsid w:val="00570B81"/>
    <w:rsid w:val="0070758C"/>
    <w:rsid w:val="00741627"/>
    <w:rsid w:val="00957EB4"/>
    <w:rsid w:val="00B045C4"/>
    <w:rsid w:val="00B13B33"/>
    <w:rsid w:val="00BC08DF"/>
    <w:rsid w:val="00D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C4"/>
    <w:pPr>
      <w:ind w:left="720"/>
      <w:contextualSpacing/>
    </w:pPr>
  </w:style>
  <w:style w:type="table" w:styleId="a4">
    <w:name w:val="Table Grid"/>
    <w:basedOn w:val="a1"/>
    <w:uiPriority w:val="59"/>
    <w:rsid w:val="002C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980"/>
  </w:style>
  <w:style w:type="paragraph" w:styleId="a7">
    <w:name w:val="footer"/>
    <w:basedOn w:val="a"/>
    <w:link w:val="a8"/>
    <w:uiPriority w:val="99"/>
    <w:unhideWhenUsed/>
    <w:rsid w:val="001B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980"/>
  </w:style>
  <w:style w:type="paragraph" w:styleId="a9">
    <w:name w:val="Normal (Web)"/>
    <w:basedOn w:val="a"/>
    <w:uiPriority w:val="99"/>
    <w:semiHidden/>
    <w:unhideWhenUsed/>
    <w:rsid w:val="0010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C4"/>
    <w:pPr>
      <w:ind w:left="720"/>
      <w:contextualSpacing/>
    </w:pPr>
  </w:style>
  <w:style w:type="table" w:styleId="a4">
    <w:name w:val="Table Grid"/>
    <w:basedOn w:val="a1"/>
    <w:uiPriority w:val="59"/>
    <w:rsid w:val="002C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980"/>
  </w:style>
  <w:style w:type="paragraph" w:styleId="a7">
    <w:name w:val="footer"/>
    <w:basedOn w:val="a"/>
    <w:link w:val="a8"/>
    <w:uiPriority w:val="99"/>
    <w:unhideWhenUsed/>
    <w:rsid w:val="001B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980"/>
  </w:style>
  <w:style w:type="paragraph" w:styleId="a9">
    <w:name w:val="Normal (Web)"/>
    <w:basedOn w:val="a"/>
    <w:uiPriority w:val="99"/>
    <w:semiHidden/>
    <w:unhideWhenUsed/>
    <w:rsid w:val="0010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8</cp:revision>
  <dcterms:created xsi:type="dcterms:W3CDTF">2021-07-08T23:28:00Z</dcterms:created>
  <dcterms:modified xsi:type="dcterms:W3CDTF">2021-07-13T01:54:00Z</dcterms:modified>
</cp:coreProperties>
</file>